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D6C" w:rsidRDefault="00190D6C" w:rsidP="00190D6C">
      <w:pPr>
        <w:pStyle w:val="2"/>
        <w:ind w:left="403" w:right="238" w:firstLine="576"/>
      </w:pPr>
      <w:r>
        <w:t xml:space="preserve">Лекция 3. Промышленные отходы. </w:t>
      </w:r>
      <w:bookmarkStart w:id="0" w:name="_GoBack"/>
      <w:r>
        <w:t>Проблемы утилизации и переработки использованных аккумуляторов и резинотехнических изделий.</w:t>
      </w:r>
      <w:bookmarkEnd w:id="0"/>
      <w:r>
        <w:t xml:space="preserve"> Загрязнение атмосферы. Очистка воздуха от промышленных и выхлопных газов</w:t>
      </w:r>
    </w:p>
    <w:p w:rsidR="00190D6C" w:rsidRDefault="00190D6C" w:rsidP="00190D6C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190D6C" w:rsidRDefault="00190D6C" w:rsidP="00190D6C">
      <w:pPr>
        <w:pStyle w:val="a3"/>
        <w:ind w:right="239"/>
      </w:pPr>
      <w:r>
        <w:t>Цель лекции: ознакомление с функционированием и образованием материальных и энергетических отходов промышленных предприятий связанных с ежедневным потреблением различных видов сырья и энергии.</w:t>
      </w:r>
    </w:p>
    <w:p w:rsidR="00190D6C" w:rsidRDefault="00190D6C" w:rsidP="00190D6C">
      <w:pPr>
        <w:pStyle w:val="a3"/>
        <w:spacing w:before="1"/>
        <w:ind w:right="234"/>
      </w:pPr>
      <w:r>
        <w:t xml:space="preserve">Проблема отходов особенно актуальна для крупных городов, в которых сосредоточены многие промышленные </w:t>
      </w:r>
      <w:r>
        <w:rPr>
          <w:spacing w:val="2"/>
        </w:rPr>
        <w:t xml:space="preserve">предприятия, </w:t>
      </w:r>
      <w:r>
        <w:t>предприятия сферы услуг, на сравнительно небольших площадях сконцентрированы большие массивы людей. Экологическое благополучие таких городов зависит от многих факторов. К ним, безусловно, относится загрязнение атмосферного воздуха выхлопными газами автомобилей, топочными газами котельных и тепловых станций, выбросами предприятий, а также загрязнение природных водоемов сбрасываемыми в них жидкими</w:t>
      </w:r>
      <w:r>
        <w:rPr>
          <w:spacing w:val="-5"/>
        </w:rPr>
        <w:t xml:space="preserve"> </w:t>
      </w:r>
      <w:r>
        <w:t>отходами.</w:t>
      </w:r>
    </w:p>
    <w:p w:rsidR="00190D6C" w:rsidRDefault="00190D6C" w:rsidP="00190D6C">
      <w:pPr>
        <w:pStyle w:val="a3"/>
        <w:ind w:right="235"/>
      </w:pPr>
      <w:r>
        <w:rPr>
          <w:i/>
        </w:rPr>
        <w:t xml:space="preserve">Отходами потребления </w:t>
      </w:r>
      <w:r>
        <w:t>считаютс</w:t>
      </w:r>
      <w:r>
        <w:t>я различного рода изделия, ком</w:t>
      </w:r>
      <w:r>
        <w:t>плектующие детали и материалы, которые по тем или иным причинам не пригодны для дальнейшего использования. Эти отходы можно разделить на</w:t>
      </w:r>
      <w:r>
        <w:t xml:space="preserve"> </w:t>
      </w:r>
      <w:r>
        <w:t xml:space="preserve">отходы промышленного и бытового потребления. </w:t>
      </w:r>
      <w:proofErr w:type="gramStart"/>
      <w:r>
        <w:t>К первым относятся, например, металлолом, вышедшее из стр</w:t>
      </w:r>
      <w:r>
        <w:t>оя оборудование, изделия техни</w:t>
      </w:r>
      <w:r>
        <w:t>ческого назначения из резины, пластмасс, стекла и др. Бытовыми отходами (БО) являются пищевые отходы, изношенные изделия бытового назначения (одежда, обувь и пр.), различного рода использованные изделия (упаковки, стеклянная и другие виды тары), бытовые сточные воды и др.</w:t>
      </w:r>
      <w:proofErr w:type="gramEnd"/>
    </w:p>
    <w:p w:rsidR="00190D6C" w:rsidRDefault="00190D6C" w:rsidP="00190D6C">
      <w:pPr>
        <w:pStyle w:val="a3"/>
        <w:ind w:right="234"/>
      </w:pPr>
      <w:r>
        <w:t>Интенсивное использование минерального сырья сопровождается образованием большой массы отходов и выбросов на различных стадиях его переработки и в процессе транспортирования. Количество отходов во многих случаях превышает количество полученной продукции. Твердые отходы, поступающие в окружающую среду, можно разделить на 3 категории: промышленные, сельскохозяйственные и отходы городского хозяйства (бытовые отходы).</w:t>
      </w:r>
    </w:p>
    <w:p w:rsidR="00190D6C" w:rsidRDefault="00190D6C" w:rsidP="00190D6C">
      <w:pPr>
        <w:pStyle w:val="a3"/>
        <w:tabs>
          <w:tab w:val="left" w:pos="2681"/>
        </w:tabs>
        <w:spacing w:before="3"/>
        <w:ind w:right="233"/>
      </w:pPr>
      <w:proofErr w:type="gramStart"/>
      <w:r>
        <w:t xml:space="preserve">Основная масса промышленных отходов (ПО) образуется на предприятиях следующих отраслей: горной и горно-химической промышленности (отвалы, шлаки, «хвосты» и др.); черной и цветной </w:t>
      </w:r>
      <w:r>
        <w:t xml:space="preserve">металлургии </w:t>
      </w:r>
      <w:r>
        <w:t>(шлаки, шламы, колошниковая пыль и т. д.); металлообрабатывающих отраслей промышленности (стружка, бракованные изделия и т. д.); лесной и деревообрабатывающей промышленности (лесозаготовительные отходы; отходы лесопиления при изготовлении деревянных конструкций, мебели и др.);</w:t>
      </w:r>
      <w:proofErr w:type="gramEnd"/>
      <w:r>
        <w:t xml:space="preserve"> </w:t>
      </w:r>
      <w:proofErr w:type="gramStart"/>
      <w:r>
        <w:t xml:space="preserve">энергетического хозяйства, тепловых электростанциях (зола, шлаки); </w:t>
      </w:r>
      <w:r>
        <w:lastRenderedPageBreak/>
        <w:t>химической и смежных отраслей промышленности (</w:t>
      </w:r>
      <w:proofErr w:type="spellStart"/>
      <w:r>
        <w:t>фосфогипс</w:t>
      </w:r>
      <w:proofErr w:type="spellEnd"/>
      <w:r>
        <w:t xml:space="preserve">, </w:t>
      </w:r>
      <w:proofErr w:type="spellStart"/>
      <w:r>
        <w:t>галит</w:t>
      </w:r>
      <w:proofErr w:type="spellEnd"/>
      <w:r>
        <w:t xml:space="preserve">, огарок, шлаки, шламы, </w:t>
      </w:r>
      <w:proofErr w:type="spellStart"/>
      <w:r>
        <w:t>стеклобой</w:t>
      </w:r>
      <w:proofErr w:type="spellEnd"/>
      <w:r>
        <w:t>, цементная пыль и др.; резина, пластмассы и т. д.); пищевой промышленности (кость, шерсть и т. д.); легкой и текстильной</w:t>
      </w:r>
      <w:r>
        <w:rPr>
          <w:spacing w:val="-6"/>
        </w:rPr>
        <w:t xml:space="preserve"> </w:t>
      </w:r>
      <w:r>
        <w:t>промышленности.</w:t>
      </w:r>
      <w:proofErr w:type="gramEnd"/>
    </w:p>
    <w:p w:rsidR="00190D6C" w:rsidRDefault="00190D6C" w:rsidP="00190D6C">
      <w:pPr>
        <w:pStyle w:val="a3"/>
        <w:ind w:right="236"/>
      </w:pPr>
      <w:r>
        <w:t>Классификация отходов основана на систематизации их по отраслям промышленности, возможностям переработки, агрегатному состоянию, токсичности и т.д. В каждом конкретном случае характер используемой классификации соответствует рассматриваемым аспектам: складированию, очистке, переработке, захоронению отходов, предотвращению их токсичного воздействия и пр. Каждая отрасль промышленности имеет классификацию собственных отходов.</w:t>
      </w:r>
    </w:p>
    <w:p w:rsidR="00190D6C" w:rsidRDefault="00190D6C" w:rsidP="00190D6C">
      <w:pPr>
        <w:pStyle w:val="a3"/>
        <w:ind w:right="233"/>
      </w:pPr>
      <w:r>
        <w:t xml:space="preserve">Классификация отходов возможна по разным показателям, но самым главным из них является степень опасности для человеческого здоровья. Вредными отходами, например, считаются </w:t>
      </w:r>
      <w:proofErr w:type="gramStart"/>
      <w:r>
        <w:t>инфекционные</w:t>
      </w:r>
      <w:proofErr w:type="gramEnd"/>
      <w:r>
        <w:t>, токсичные и радиоактивные. Их сбор и ликвидация регламентируются специальными санитарными правилами. Согласно стандарту «Вредные вещества. Классификация и общие требования безопасности», все промышленные отходы (</w:t>
      </w:r>
      <w:proofErr w:type="gramStart"/>
      <w:r>
        <w:t>ПО</w:t>
      </w:r>
      <w:proofErr w:type="gramEnd"/>
      <w:r>
        <w:t xml:space="preserve">) делятся </w:t>
      </w:r>
      <w:proofErr w:type="gramStart"/>
      <w:r>
        <w:t>на</w:t>
      </w:r>
      <w:proofErr w:type="gramEnd"/>
      <w:r>
        <w:t xml:space="preserve"> четыре класса опасности (см. таблицу 1).</w:t>
      </w:r>
    </w:p>
    <w:p w:rsidR="00190D6C" w:rsidRDefault="00190D6C" w:rsidP="00190D6C">
      <w:pPr>
        <w:pStyle w:val="a3"/>
        <w:spacing w:before="2"/>
        <w:ind w:right="234"/>
      </w:pPr>
      <w:r>
        <w:t xml:space="preserve">По месту возникновения отходы подразделяются </w:t>
      </w:r>
      <w:proofErr w:type="gramStart"/>
      <w:r>
        <w:t>на</w:t>
      </w:r>
      <w:proofErr w:type="gramEnd"/>
      <w:r>
        <w:t xml:space="preserve"> бытовые, промышленные и сельскохозяйственные. По составу основным показателем можно считать происхождение отходов - органическое и неорганическое, а также сжигаемы отходы или нет. Особую группу представляют собой отходы</w:t>
      </w:r>
    </w:p>
    <w:p w:rsidR="00190D6C" w:rsidRDefault="00190D6C" w:rsidP="00190D6C">
      <w:pPr>
        <w:pStyle w:val="a3"/>
        <w:spacing w:before="2"/>
        <w:ind w:right="234"/>
      </w:pPr>
    </w:p>
    <w:p w:rsidR="00190D6C" w:rsidRDefault="00190D6C" w:rsidP="00190D6C">
      <w:pPr>
        <w:pStyle w:val="a3"/>
        <w:spacing w:before="72" w:after="9"/>
        <w:ind w:left="1106" w:firstLine="0"/>
        <w:jc w:val="left"/>
      </w:pPr>
      <w:r>
        <w:t>Таблица 1 - Классификация промышленных отходов по классу опасности</w:t>
      </w:r>
    </w:p>
    <w:tbl>
      <w:tblPr>
        <w:tblStyle w:val="a6"/>
        <w:tblW w:w="9220" w:type="dxa"/>
        <w:tblInd w:w="1106" w:type="dxa"/>
        <w:tblLook w:val="04A0" w:firstRow="1" w:lastRow="0" w:firstColumn="1" w:lastColumn="0" w:noHBand="0" w:noVBand="1"/>
      </w:tblPr>
      <w:tblGrid>
        <w:gridCol w:w="4610"/>
        <w:gridCol w:w="4610"/>
      </w:tblGrid>
      <w:tr w:rsidR="00190D6C" w:rsidTr="00190D6C"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1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Класс</w:t>
            </w:r>
            <w:proofErr w:type="spellEnd"/>
          </w:p>
        </w:tc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1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Характеристика</w:t>
            </w:r>
            <w:proofErr w:type="spellEnd"/>
            <w:r>
              <w:rPr>
                <w:sz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lang w:val="en-US"/>
              </w:rPr>
              <w:t>вещества</w:t>
            </w:r>
            <w:proofErr w:type="spellEnd"/>
            <w:r>
              <w:rPr>
                <w:sz w:val="28"/>
                <w:lang w:val="en-US"/>
              </w:rPr>
              <w:t xml:space="preserve"> (</w:t>
            </w:r>
            <w:proofErr w:type="spellStart"/>
            <w:r>
              <w:rPr>
                <w:sz w:val="28"/>
                <w:lang w:val="en-US"/>
              </w:rPr>
              <w:t>отходов</w:t>
            </w:r>
            <w:proofErr w:type="spellEnd"/>
            <w:r>
              <w:rPr>
                <w:sz w:val="28"/>
                <w:lang w:val="en-US"/>
              </w:rPr>
              <w:t>)</w:t>
            </w:r>
          </w:p>
        </w:tc>
      </w:tr>
      <w:tr w:rsidR="00190D6C" w:rsidTr="00190D6C"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3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Первый</w:t>
            </w:r>
            <w:proofErr w:type="spellEnd"/>
          </w:p>
        </w:tc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3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чрезвычайно</w:t>
            </w:r>
            <w:proofErr w:type="spellEnd"/>
            <w:r>
              <w:rPr>
                <w:sz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lang w:val="en-US"/>
              </w:rPr>
              <w:t>опасные</w:t>
            </w:r>
            <w:proofErr w:type="spellEnd"/>
          </w:p>
        </w:tc>
      </w:tr>
      <w:tr w:rsidR="00190D6C" w:rsidTr="00190D6C"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1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Второй</w:t>
            </w:r>
            <w:proofErr w:type="spellEnd"/>
          </w:p>
        </w:tc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1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высоко</w:t>
            </w:r>
            <w:proofErr w:type="spellEnd"/>
            <w:r>
              <w:rPr>
                <w:sz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lang w:val="en-US"/>
              </w:rPr>
              <w:t>опасные</w:t>
            </w:r>
            <w:proofErr w:type="spellEnd"/>
          </w:p>
        </w:tc>
      </w:tr>
      <w:tr w:rsidR="00190D6C" w:rsidTr="00190D6C"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1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Третий</w:t>
            </w:r>
            <w:proofErr w:type="spellEnd"/>
          </w:p>
        </w:tc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1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умеренно</w:t>
            </w:r>
            <w:proofErr w:type="spellEnd"/>
            <w:r>
              <w:rPr>
                <w:sz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lang w:val="en-US"/>
              </w:rPr>
              <w:t>опасные</w:t>
            </w:r>
            <w:proofErr w:type="spellEnd"/>
          </w:p>
        </w:tc>
      </w:tr>
      <w:tr w:rsidR="00190D6C" w:rsidTr="00190D6C"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4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Четвертый</w:t>
            </w:r>
            <w:proofErr w:type="spellEnd"/>
          </w:p>
        </w:tc>
        <w:tc>
          <w:tcPr>
            <w:tcW w:w="4610" w:type="dxa"/>
          </w:tcPr>
          <w:p w:rsidR="00190D6C" w:rsidRDefault="00190D6C" w:rsidP="000B3267">
            <w:pPr>
              <w:pStyle w:val="TableParagraph"/>
              <w:spacing w:line="304" w:lineRule="exact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малоопасные</w:t>
            </w:r>
            <w:proofErr w:type="spellEnd"/>
          </w:p>
        </w:tc>
      </w:tr>
    </w:tbl>
    <w:p w:rsidR="00190D6C" w:rsidRDefault="00190D6C" w:rsidP="00190D6C">
      <w:pPr>
        <w:pStyle w:val="a3"/>
        <w:ind w:right="234" w:firstLine="0"/>
        <w:rPr>
          <w:szCs w:val="22"/>
        </w:rPr>
      </w:pPr>
    </w:p>
    <w:p w:rsidR="00190D6C" w:rsidRDefault="00190D6C" w:rsidP="00190D6C">
      <w:pPr>
        <w:pStyle w:val="a3"/>
        <w:ind w:right="234" w:firstLine="0"/>
      </w:pPr>
      <w:r>
        <w:t>в виде энергии, называемые энергетическими (тепло, шум, радиоактивное излучение и т.п.)</w:t>
      </w:r>
      <w:proofErr w:type="gramStart"/>
      <w:r>
        <w:t>.В</w:t>
      </w:r>
      <w:proofErr w:type="gramEnd"/>
      <w:r>
        <w:t xml:space="preserve">се виды промышленных и бытовых отходов делят на твердые и жидкие. </w:t>
      </w:r>
      <w:proofErr w:type="gramStart"/>
      <w:r>
        <w:t>Твердые — это отходы металлов, дерева, пластмасс и других материалов, пыли минерального и органического происхождения от очистных сооружении в системах очистки газовых выбросов промышленных предприятий, а также промышленный мусор, состоящий из различных органических и минеральных веществ (резина, бумага, ткань, песок, шлак и т. п.).</w:t>
      </w:r>
      <w:proofErr w:type="gramEnd"/>
      <w:r>
        <w:t xml:space="preserve"> К жидким отходам относят осадки сточных вод после их обработки, а также шламы </w:t>
      </w:r>
      <w:proofErr w:type="spellStart"/>
      <w:r>
        <w:t>пылей</w:t>
      </w:r>
      <w:proofErr w:type="spellEnd"/>
      <w:r>
        <w:t xml:space="preserve"> минерального и органического происхождения в системах</w:t>
      </w:r>
      <w:r>
        <w:rPr>
          <w:spacing w:val="2"/>
        </w:rPr>
        <w:t xml:space="preserve"> </w:t>
      </w:r>
      <w:r>
        <w:t>мокрой</w:t>
      </w:r>
    </w:p>
    <w:p w:rsidR="00190D6C" w:rsidRDefault="00190D6C" w:rsidP="00190D6C">
      <w:pPr>
        <w:spacing w:before="4"/>
        <w:ind w:left="408" w:right="241" w:firstLine="552"/>
        <w:jc w:val="both"/>
        <w:rPr>
          <w:sz w:val="28"/>
        </w:rPr>
      </w:pPr>
      <w:r>
        <w:rPr>
          <w:i/>
          <w:spacing w:val="-3"/>
          <w:sz w:val="28"/>
        </w:rPr>
        <w:lastRenderedPageBreak/>
        <w:t xml:space="preserve">Проблемы утилизации </w:t>
      </w:r>
      <w:r>
        <w:rPr>
          <w:i/>
          <w:sz w:val="28"/>
        </w:rPr>
        <w:t xml:space="preserve">и </w:t>
      </w:r>
      <w:r>
        <w:rPr>
          <w:i/>
          <w:spacing w:val="-3"/>
          <w:sz w:val="28"/>
        </w:rPr>
        <w:t xml:space="preserve">переработки использованных </w:t>
      </w:r>
      <w:r>
        <w:rPr>
          <w:i/>
          <w:sz w:val="28"/>
        </w:rPr>
        <w:t xml:space="preserve">аккумуляторов и резинотехнических изделий. </w:t>
      </w:r>
      <w:r>
        <w:rPr>
          <w:sz w:val="28"/>
        </w:rPr>
        <w:t xml:space="preserve">В серьезную проблему превращается </w:t>
      </w:r>
      <w:r>
        <w:rPr>
          <w:spacing w:val="-4"/>
          <w:sz w:val="28"/>
        </w:rPr>
        <w:t xml:space="preserve">утилизация изношенных </w:t>
      </w:r>
      <w:r>
        <w:rPr>
          <w:spacing w:val="-3"/>
          <w:sz w:val="28"/>
        </w:rPr>
        <w:t xml:space="preserve">шин, </w:t>
      </w:r>
      <w:r>
        <w:rPr>
          <w:spacing w:val="-4"/>
          <w:sz w:val="28"/>
        </w:rPr>
        <w:t>отработанных горюче-смазочных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материалов, аккумуляторов. </w:t>
      </w:r>
      <w:r>
        <w:rPr>
          <w:i/>
          <w:spacing w:val="8"/>
          <w:sz w:val="28"/>
        </w:rPr>
        <w:t xml:space="preserve">Изношенные </w:t>
      </w:r>
      <w:r>
        <w:rPr>
          <w:i/>
          <w:spacing w:val="6"/>
          <w:sz w:val="28"/>
        </w:rPr>
        <w:t xml:space="preserve">шины </w:t>
      </w:r>
      <w:r>
        <w:rPr>
          <w:spacing w:val="8"/>
          <w:sz w:val="28"/>
        </w:rPr>
        <w:t xml:space="preserve">представляют </w:t>
      </w:r>
      <w:r>
        <w:rPr>
          <w:spacing w:val="7"/>
          <w:sz w:val="28"/>
        </w:rPr>
        <w:t xml:space="preserve">собой слоистый </w:t>
      </w:r>
      <w:r>
        <w:rPr>
          <w:spacing w:val="4"/>
          <w:sz w:val="28"/>
        </w:rPr>
        <w:t xml:space="preserve">многокомпонентный </w:t>
      </w:r>
      <w:r>
        <w:rPr>
          <w:sz w:val="28"/>
        </w:rPr>
        <w:t>отход производственного и бытового потребления, содержащий следующие компоненты вторичного сырья: резина - 67%, текстильный корд -17%, металл - до</w:t>
      </w:r>
      <w:r>
        <w:rPr>
          <w:spacing w:val="-17"/>
          <w:sz w:val="28"/>
        </w:rPr>
        <w:t xml:space="preserve"> </w:t>
      </w:r>
      <w:r>
        <w:rPr>
          <w:sz w:val="28"/>
        </w:rPr>
        <w:t>16%.</w:t>
      </w:r>
    </w:p>
    <w:p w:rsidR="00190D6C" w:rsidRDefault="00190D6C" w:rsidP="00190D6C">
      <w:pPr>
        <w:pStyle w:val="a3"/>
        <w:ind w:right="228"/>
      </w:pPr>
      <w:r>
        <w:rPr>
          <w:spacing w:val="-3"/>
        </w:rPr>
        <w:t xml:space="preserve">Вокруг автозаправок </w:t>
      </w:r>
      <w:r>
        <w:t xml:space="preserve">и </w:t>
      </w:r>
      <w:r>
        <w:rPr>
          <w:spacing w:val="-3"/>
        </w:rPr>
        <w:t xml:space="preserve">вблизи автомагистралей разбросаны кучи </w:t>
      </w:r>
      <w:r>
        <w:t xml:space="preserve">таких </w:t>
      </w:r>
      <w:r>
        <w:rPr>
          <w:spacing w:val="-3"/>
        </w:rPr>
        <w:t xml:space="preserve">отходов, </w:t>
      </w:r>
      <w:r>
        <w:t xml:space="preserve">что </w:t>
      </w:r>
      <w:r>
        <w:rPr>
          <w:spacing w:val="-3"/>
        </w:rPr>
        <w:t xml:space="preserve">превращает </w:t>
      </w:r>
      <w:r>
        <w:t xml:space="preserve">почву в мертвые зоны, </w:t>
      </w:r>
      <w:r>
        <w:rPr>
          <w:spacing w:val="-3"/>
        </w:rPr>
        <w:t xml:space="preserve">пропитанные маслами, бензином, старыми покрышками </w:t>
      </w:r>
      <w:r>
        <w:t xml:space="preserve">и </w:t>
      </w:r>
      <w:r>
        <w:rPr>
          <w:spacing w:val="-4"/>
        </w:rPr>
        <w:t xml:space="preserve">другим мусором. Имеются </w:t>
      </w:r>
      <w:r>
        <w:rPr>
          <w:spacing w:val="-5"/>
        </w:rPr>
        <w:t xml:space="preserve">разработки </w:t>
      </w:r>
      <w:r>
        <w:t xml:space="preserve">и </w:t>
      </w:r>
      <w:r>
        <w:rPr>
          <w:spacing w:val="-4"/>
        </w:rPr>
        <w:t xml:space="preserve">внедрения </w:t>
      </w:r>
      <w:r>
        <w:t xml:space="preserve">на </w:t>
      </w:r>
      <w:r>
        <w:rPr>
          <w:spacing w:val="-4"/>
        </w:rPr>
        <w:t xml:space="preserve">ряде </w:t>
      </w:r>
      <w:r>
        <w:rPr>
          <w:spacing w:val="-5"/>
        </w:rPr>
        <w:t xml:space="preserve">заводов технология переработки </w:t>
      </w:r>
      <w:r>
        <w:rPr>
          <w:spacing w:val="-4"/>
        </w:rPr>
        <w:t xml:space="preserve">шин </w:t>
      </w:r>
      <w:r>
        <w:t xml:space="preserve">с </w:t>
      </w:r>
      <w:r>
        <w:rPr>
          <w:spacing w:val="-3"/>
        </w:rPr>
        <w:t xml:space="preserve">наружным диаметром </w:t>
      </w:r>
      <w:r>
        <w:t xml:space="preserve">до </w:t>
      </w:r>
      <w:r>
        <w:rPr>
          <w:spacing w:val="-3"/>
        </w:rPr>
        <w:t xml:space="preserve">1300 </w:t>
      </w:r>
      <w:r>
        <w:t xml:space="preserve">мм и </w:t>
      </w:r>
      <w:r>
        <w:rPr>
          <w:spacing w:val="-3"/>
        </w:rPr>
        <w:t xml:space="preserve">шириной профиля </w:t>
      </w:r>
      <w:r>
        <w:t xml:space="preserve">до </w:t>
      </w:r>
      <w:r>
        <w:rPr>
          <w:spacing w:val="-2"/>
        </w:rPr>
        <w:t xml:space="preserve">320 </w:t>
      </w:r>
      <w:r>
        <w:t xml:space="preserve">мм, </w:t>
      </w:r>
      <w:r>
        <w:rPr>
          <w:spacing w:val="-5"/>
        </w:rPr>
        <w:t xml:space="preserve">обеспечивающая значительную степень экологической чистоты производства: отсутствие </w:t>
      </w:r>
      <w:r>
        <w:rPr>
          <w:spacing w:val="-4"/>
        </w:rPr>
        <w:t xml:space="preserve">вредных </w:t>
      </w:r>
      <w:r>
        <w:rPr>
          <w:spacing w:val="-5"/>
        </w:rPr>
        <w:t xml:space="preserve">выбросов, </w:t>
      </w:r>
      <w:r>
        <w:rPr>
          <w:spacing w:val="-4"/>
        </w:rPr>
        <w:t xml:space="preserve">полная </w:t>
      </w:r>
      <w:r>
        <w:rPr>
          <w:spacing w:val="-5"/>
        </w:rPr>
        <w:t xml:space="preserve">утилизация </w:t>
      </w:r>
      <w:r>
        <w:rPr>
          <w:spacing w:val="-3"/>
        </w:rPr>
        <w:t xml:space="preserve">покрышек, </w:t>
      </w:r>
      <w:r>
        <w:t xml:space="preserve">организация па базе выпускаемой продукции нового производства резинотехнических изделий. В результате переработки получается резиновая крошка с размером частиц не более 1 мм, измельченный текстильный и </w:t>
      </w:r>
      <w:r>
        <w:rPr>
          <w:spacing w:val="-4"/>
        </w:rPr>
        <w:t xml:space="preserve">металлический корд, </w:t>
      </w:r>
      <w:r>
        <w:rPr>
          <w:spacing w:val="-5"/>
        </w:rPr>
        <w:t xml:space="preserve">бортовые кольца. Пылевые </w:t>
      </w:r>
      <w:r>
        <w:rPr>
          <w:spacing w:val="-4"/>
        </w:rPr>
        <w:t xml:space="preserve">выбросы не превышают </w:t>
      </w:r>
      <w:r>
        <w:t>концентрации 10 мг/м</w:t>
      </w:r>
      <w:r>
        <w:rPr>
          <w:vertAlign w:val="superscript"/>
        </w:rPr>
        <w:t>3</w:t>
      </w:r>
      <w:r>
        <w:t>, химически вредных веществ при пол</w:t>
      </w:r>
      <w:proofErr w:type="gramStart"/>
      <w:r>
        <w:t>у-</w:t>
      </w:r>
      <w:proofErr w:type="gramEnd"/>
      <w:r>
        <w:t xml:space="preserve"> </w:t>
      </w:r>
      <w:proofErr w:type="spellStart"/>
      <w:r>
        <w:rPr>
          <w:spacing w:val="-5"/>
        </w:rPr>
        <w:t>чении</w:t>
      </w:r>
      <w:proofErr w:type="spellEnd"/>
      <w:r>
        <w:rPr>
          <w:spacing w:val="-5"/>
        </w:rPr>
        <w:t xml:space="preserve"> </w:t>
      </w:r>
      <w:r>
        <w:rPr>
          <w:spacing w:val="-6"/>
        </w:rPr>
        <w:t xml:space="preserve">резиновой </w:t>
      </w:r>
      <w:r>
        <w:rPr>
          <w:spacing w:val="-5"/>
        </w:rPr>
        <w:t xml:space="preserve">крошки </w:t>
      </w:r>
      <w:r>
        <w:rPr>
          <w:spacing w:val="-4"/>
        </w:rPr>
        <w:t xml:space="preserve">не  </w:t>
      </w:r>
      <w:r>
        <w:rPr>
          <w:spacing w:val="-6"/>
        </w:rPr>
        <w:t xml:space="preserve">образуется, </w:t>
      </w:r>
      <w:r>
        <w:rPr>
          <w:spacing w:val="-5"/>
        </w:rPr>
        <w:t xml:space="preserve">сброс </w:t>
      </w:r>
      <w:r>
        <w:rPr>
          <w:spacing w:val="-6"/>
        </w:rPr>
        <w:t xml:space="preserve">технологической воды </w:t>
      </w:r>
      <w:r>
        <w:t xml:space="preserve">не </w:t>
      </w:r>
      <w:r>
        <w:rPr>
          <w:spacing w:val="-5"/>
        </w:rPr>
        <w:t xml:space="preserve">производится. </w:t>
      </w:r>
      <w:r>
        <w:t xml:space="preserve">Продуктами переработки изношенных шин являются </w:t>
      </w:r>
      <w:proofErr w:type="spellStart"/>
      <w:r>
        <w:t>пиролизная</w:t>
      </w:r>
      <w:proofErr w:type="spellEnd"/>
      <w:r>
        <w:t xml:space="preserve"> смола, дисперсный остаточный </w:t>
      </w:r>
      <w:r>
        <w:rPr>
          <w:spacing w:val="-5"/>
        </w:rPr>
        <w:t xml:space="preserve">углерод, </w:t>
      </w:r>
      <w:proofErr w:type="spellStart"/>
      <w:r>
        <w:rPr>
          <w:spacing w:val="-6"/>
        </w:rPr>
        <w:t>пиролизные</w:t>
      </w:r>
      <w:proofErr w:type="spellEnd"/>
      <w:r>
        <w:rPr>
          <w:spacing w:val="-6"/>
        </w:rPr>
        <w:t xml:space="preserve"> </w:t>
      </w:r>
      <w:r>
        <w:rPr>
          <w:spacing w:val="-5"/>
        </w:rPr>
        <w:t xml:space="preserve">газы, </w:t>
      </w:r>
      <w:proofErr w:type="spellStart"/>
      <w:r>
        <w:rPr>
          <w:spacing w:val="-6"/>
        </w:rPr>
        <w:t>металлокордная</w:t>
      </w:r>
      <w:proofErr w:type="spellEnd"/>
      <w:r>
        <w:rPr>
          <w:spacing w:val="-6"/>
        </w:rPr>
        <w:t xml:space="preserve"> </w:t>
      </w:r>
      <w:r>
        <w:rPr>
          <w:spacing w:val="-5"/>
        </w:rPr>
        <w:t xml:space="preserve">плетенка. После </w:t>
      </w:r>
      <w:r>
        <w:rPr>
          <w:spacing w:val="-3"/>
        </w:rPr>
        <w:t xml:space="preserve">вторичной </w:t>
      </w:r>
      <w:r>
        <w:t xml:space="preserve">переработки получаются активный гранулированный уголь и </w:t>
      </w:r>
      <w:r>
        <w:rPr>
          <w:spacing w:val="-4"/>
        </w:rPr>
        <w:t>пластификатор резинобитумных</w:t>
      </w:r>
      <w:r>
        <w:rPr>
          <w:spacing w:val="-21"/>
        </w:rPr>
        <w:t xml:space="preserve"> </w:t>
      </w:r>
      <w:r>
        <w:rPr>
          <w:spacing w:val="-3"/>
        </w:rPr>
        <w:t>смесей.</w:t>
      </w:r>
    </w:p>
    <w:p w:rsidR="00190D6C" w:rsidRPr="00190D6C" w:rsidRDefault="00190D6C" w:rsidP="00190D6C">
      <w:pPr>
        <w:ind w:left="398" w:right="228" w:firstLine="707"/>
        <w:jc w:val="both"/>
        <w:rPr>
          <w:sz w:val="28"/>
          <w:szCs w:val="28"/>
        </w:rPr>
      </w:pPr>
      <w:r>
        <w:rPr>
          <w:i/>
          <w:sz w:val="28"/>
        </w:rPr>
        <w:t xml:space="preserve">Загрязнение атмосферы газообразными выбросами автотранспорта. Очистка воздуха на объектах (оборудовании), установка фильтров. </w:t>
      </w:r>
      <w:r>
        <w:rPr>
          <w:sz w:val="28"/>
        </w:rPr>
        <w:t xml:space="preserve">Воздух атмосферы обеспечивает человека, животных и растительный мир жизненно </w:t>
      </w:r>
      <w:r w:rsidRPr="00190D6C">
        <w:rPr>
          <w:sz w:val="28"/>
          <w:szCs w:val="28"/>
        </w:rPr>
        <w:t>необходимыми газовыми компонентами, особенно кислородом и углекислым</w:t>
      </w:r>
      <w:r w:rsidRPr="00190D6C">
        <w:rPr>
          <w:sz w:val="28"/>
          <w:szCs w:val="28"/>
        </w:rPr>
        <w:t xml:space="preserve"> </w:t>
      </w:r>
      <w:r w:rsidRPr="00190D6C">
        <w:rPr>
          <w:spacing w:val="-3"/>
          <w:sz w:val="28"/>
          <w:szCs w:val="28"/>
        </w:rPr>
        <w:t xml:space="preserve">газом. </w:t>
      </w:r>
      <w:r w:rsidRPr="00190D6C">
        <w:rPr>
          <w:sz w:val="28"/>
          <w:szCs w:val="28"/>
        </w:rPr>
        <w:t xml:space="preserve">Без </w:t>
      </w:r>
      <w:r w:rsidRPr="00190D6C">
        <w:rPr>
          <w:spacing w:val="-4"/>
          <w:sz w:val="28"/>
          <w:szCs w:val="28"/>
        </w:rPr>
        <w:t xml:space="preserve">кислорода невозможно </w:t>
      </w:r>
      <w:r w:rsidRPr="00190D6C">
        <w:rPr>
          <w:spacing w:val="-3"/>
          <w:sz w:val="28"/>
          <w:szCs w:val="28"/>
        </w:rPr>
        <w:t xml:space="preserve">дыхание, т.е. энергетика многоклеточных животных. </w:t>
      </w:r>
      <w:r w:rsidRPr="00190D6C">
        <w:rPr>
          <w:spacing w:val="-4"/>
          <w:sz w:val="28"/>
          <w:szCs w:val="28"/>
        </w:rPr>
        <w:t>Воздух</w:t>
      </w:r>
      <w:r w:rsidRPr="00190D6C">
        <w:rPr>
          <w:spacing w:val="62"/>
          <w:sz w:val="28"/>
          <w:szCs w:val="28"/>
        </w:rPr>
        <w:t xml:space="preserve"> </w:t>
      </w:r>
      <w:r w:rsidRPr="00190D6C">
        <w:rPr>
          <w:spacing w:val="-4"/>
          <w:sz w:val="28"/>
          <w:szCs w:val="28"/>
        </w:rPr>
        <w:t>является окислительной средой.</w:t>
      </w:r>
      <w:r w:rsidRPr="00190D6C">
        <w:rPr>
          <w:spacing w:val="62"/>
          <w:sz w:val="28"/>
          <w:szCs w:val="28"/>
        </w:rPr>
        <w:t xml:space="preserve"> </w:t>
      </w:r>
      <w:r w:rsidRPr="00190D6C">
        <w:rPr>
          <w:sz w:val="28"/>
          <w:szCs w:val="28"/>
        </w:rPr>
        <w:t xml:space="preserve">Изменение содержания углекислого газа в атмосфере на тысячные доли </w:t>
      </w:r>
      <w:r w:rsidRPr="00190D6C">
        <w:rPr>
          <w:spacing w:val="-5"/>
          <w:sz w:val="28"/>
          <w:szCs w:val="28"/>
        </w:rPr>
        <w:t xml:space="preserve">процента </w:t>
      </w:r>
      <w:r w:rsidRPr="00190D6C">
        <w:rPr>
          <w:spacing w:val="-4"/>
          <w:sz w:val="28"/>
          <w:szCs w:val="28"/>
        </w:rPr>
        <w:t>меняет</w:t>
      </w:r>
      <w:r w:rsidRPr="00190D6C">
        <w:rPr>
          <w:spacing w:val="62"/>
          <w:sz w:val="28"/>
          <w:szCs w:val="28"/>
        </w:rPr>
        <w:t xml:space="preserve"> </w:t>
      </w:r>
      <w:r w:rsidRPr="00190D6C">
        <w:rPr>
          <w:spacing w:val="-3"/>
          <w:sz w:val="28"/>
          <w:szCs w:val="28"/>
        </w:rPr>
        <w:t xml:space="preserve">ее </w:t>
      </w:r>
      <w:r w:rsidRPr="00190D6C">
        <w:rPr>
          <w:spacing w:val="-5"/>
          <w:sz w:val="28"/>
          <w:szCs w:val="28"/>
        </w:rPr>
        <w:t xml:space="preserve">проницаемость </w:t>
      </w:r>
      <w:r w:rsidRPr="00190D6C">
        <w:rPr>
          <w:spacing w:val="-4"/>
          <w:sz w:val="28"/>
          <w:szCs w:val="28"/>
        </w:rPr>
        <w:t>для</w:t>
      </w:r>
      <w:r w:rsidRPr="00190D6C">
        <w:rPr>
          <w:spacing w:val="62"/>
          <w:sz w:val="28"/>
          <w:szCs w:val="28"/>
        </w:rPr>
        <w:t xml:space="preserve"> </w:t>
      </w:r>
      <w:r w:rsidRPr="00190D6C">
        <w:rPr>
          <w:spacing w:val="-5"/>
          <w:sz w:val="28"/>
          <w:szCs w:val="28"/>
        </w:rPr>
        <w:t xml:space="preserve">отраженных </w:t>
      </w:r>
      <w:r w:rsidRPr="00190D6C">
        <w:rPr>
          <w:sz w:val="28"/>
          <w:szCs w:val="28"/>
        </w:rPr>
        <w:t xml:space="preserve">от </w:t>
      </w:r>
      <w:r w:rsidRPr="00190D6C">
        <w:rPr>
          <w:spacing w:val="-4"/>
          <w:sz w:val="28"/>
          <w:szCs w:val="28"/>
        </w:rPr>
        <w:t>земной</w:t>
      </w:r>
      <w:r w:rsidRPr="00190D6C">
        <w:rPr>
          <w:spacing w:val="62"/>
          <w:sz w:val="28"/>
          <w:szCs w:val="28"/>
        </w:rPr>
        <w:t xml:space="preserve"> </w:t>
      </w:r>
      <w:r w:rsidRPr="00190D6C">
        <w:rPr>
          <w:spacing w:val="-4"/>
          <w:sz w:val="28"/>
          <w:szCs w:val="28"/>
        </w:rPr>
        <w:t>поверхности</w:t>
      </w:r>
      <w:r w:rsidRPr="00190D6C">
        <w:rPr>
          <w:spacing w:val="62"/>
          <w:sz w:val="28"/>
          <w:szCs w:val="28"/>
        </w:rPr>
        <w:t xml:space="preserve"> </w:t>
      </w:r>
      <w:r w:rsidRPr="00190D6C">
        <w:rPr>
          <w:spacing w:val="-4"/>
          <w:sz w:val="28"/>
          <w:szCs w:val="28"/>
        </w:rPr>
        <w:t>тепловых</w:t>
      </w:r>
      <w:r w:rsidRPr="00190D6C">
        <w:rPr>
          <w:spacing w:val="62"/>
          <w:sz w:val="28"/>
          <w:szCs w:val="28"/>
        </w:rPr>
        <w:t xml:space="preserve"> </w:t>
      </w:r>
      <w:r w:rsidRPr="00190D6C">
        <w:rPr>
          <w:spacing w:val="-4"/>
          <w:sz w:val="28"/>
          <w:szCs w:val="28"/>
        </w:rPr>
        <w:t xml:space="preserve">лучей. Парниковый эффект </w:t>
      </w:r>
      <w:r w:rsidRPr="00190D6C">
        <w:rPr>
          <w:sz w:val="28"/>
          <w:szCs w:val="28"/>
        </w:rPr>
        <w:t xml:space="preserve">и </w:t>
      </w:r>
      <w:r w:rsidRPr="00190D6C">
        <w:rPr>
          <w:spacing w:val="-4"/>
          <w:sz w:val="28"/>
          <w:szCs w:val="28"/>
        </w:rPr>
        <w:t xml:space="preserve">разрушение </w:t>
      </w:r>
      <w:r w:rsidRPr="00190D6C">
        <w:rPr>
          <w:spacing w:val="-3"/>
          <w:sz w:val="28"/>
          <w:szCs w:val="28"/>
        </w:rPr>
        <w:t xml:space="preserve">озонового </w:t>
      </w:r>
      <w:r w:rsidRPr="00190D6C">
        <w:rPr>
          <w:sz w:val="28"/>
          <w:szCs w:val="28"/>
        </w:rPr>
        <w:t>слоя вокруг земли вызывают большую тревогу общества.</w:t>
      </w:r>
    </w:p>
    <w:p w:rsidR="00190D6C" w:rsidRDefault="00190D6C" w:rsidP="00190D6C">
      <w:pPr>
        <w:pStyle w:val="a3"/>
        <w:ind w:right="231"/>
      </w:pPr>
      <w:r w:rsidRPr="00190D6C">
        <w:rPr>
          <w:spacing w:val="-3"/>
        </w:rPr>
        <w:t xml:space="preserve">Способ </w:t>
      </w:r>
      <w:r w:rsidRPr="00190D6C">
        <w:rPr>
          <w:spacing w:val="-4"/>
        </w:rPr>
        <w:t xml:space="preserve">очистки газового </w:t>
      </w:r>
      <w:r w:rsidRPr="00190D6C">
        <w:rPr>
          <w:spacing w:val="-3"/>
        </w:rPr>
        <w:t xml:space="preserve">потока </w:t>
      </w:r>
      <w:r w:rsidRPr="00190D6C">
        <w:rPr>
          <w:spacing w:val="-4"/>
        </w:rPr>
        <w:t xml:space="preserve">зависит </w:t>
      </w:r>
      <w:r w:rsidRPr="00190D6C">
        <w:t xml:space="preserve">от </w:t>
      </w:r>
      <w:r w:rsidRPr="00190D6C">
        <w:rPr>
          <w:spacing w:val="-4"/>
        </w:rPr>
        <w:t xml:space="preserve">факторов: </w:t>
      </w:r>
      <w:r w:rsidRPr="00190D6C">
        <w:rPr>
          <w:spacing w:val="-3"/>
        </w:rPr>
        <w:t xml:space="preserve">вида </w:t>
      </w:r>
      <w:r w:rsidRPr="00190D6C">
        <w:rPr>
          <w:spacing w:val="-4"/>
        </w:rPr>
        <w:t>улавливаемых</w:t>
      </w:r>
      <w:r>
        <w:rPr>
          <w:spacing w:val="-4"/>
        </w:rPr>
        <w:t xml:space="preserve"> веществ;</w:t>
      </w:r>
      <w:r>
        <w:rPr>
          <w:spacing w:val="62"/>
        </w:rPr>
        <w:t xml:space="preserve"> </w:t>
      </w:r>
      <w:r>
        <w:rPr>
          <w:spacing w:val="-4"/>
        </w:rPr>
        <w:t>используемого</w:t>
      </w:r>
      <w:r>
        <w:rPr>
          <w:spacing w:val="62"/>
        </w:rPr>
        <w:t xml:space="preserve"> </w:t>
      </w:r>
      <w:r>
        <w:rPr>
          <w:spacing w:val="-4"/>
        </w:rPr>
        <w:t>оборудования;</w:t>
      </w:r>
      <w:r>
        <w:rPr>
          <w:spacing w:val="62"/>
        </w:rPr>
        <w:t xml:space="preserve"> </w:t>
      </w:r>
      <w:r>
        <w:rPr>
          <w:spacing w:val="-3"/>
        </w:rPr>
        <w:t xml:space="preserve">его </w:t>
      </w:r>
      <w:r>
        <w:rPr>
          <w:spacing w:val="-4"/>
        </w:rPr>
        <w:t>состава;</w:t>
      </w:r>
      <w:r>
        <w:rPr>
          <w:spacing w:val="62"/>
        </w:rPr>
        <w:t xml:space="preserve"> </w:t>
      </w:r>
      <w:r>
        <w:rPr>
          <w:spacing w:val="-3"/>
        </w:rPr>
        <w:t xml:space="preserve">имеющихся ресурсов; параметров входного </w:t>
      </w:r>
      <w:r>
        <w:t xml:space="preserve">и </w:t>
      </w:r>
      <w:r>
        <w:rPr>
          <w:spacing w:val="-3"/>
        </w:rPr>
        <w:t xml:space="preserve">выходного потока; степени </w:t>
      </w:r>
      <w:r>
        <w:rPr>
          <w:spacing w:val="-4"/>
        </w:rPr>
        <w:t xml:space="preserve">влияния  </w:t>
      </w:r>
      <w:r>
        <w:t xml:space="preserve">на </w:t>
      </w:r>
      <w:r>
        <w:rPr>
          <w:spacing w:val="-4"/>
        </w:rPr>
        <w:t xml:space="preserve">основное производство </w:t>
      </w:r>
      <w:r>
        <w:t xml:space="preserve">и </w:t>
      </w:r>
      <w:r>
        <w:rPr>
          <w:spacing w:val="-3"/>
        </w:rPr>
        <w:t xml:space="preserve">режим </w:t>
      </w:r>
      <w:r>
        <w:rPr>
          <w:spacing w:val="-4"/>
        </w:rPr>
        <w:t xml:space="preserve">эксплуатации; варианта </w:t>
      </w:r>
      <w:r>
        <w:t>использования газового потока.</w:t>
      </w:r>
    </w:p>
    <w:p w:rsidR="00190D6C" w:rsidRDefault="00190D6C" w:rsidP="00190D6C">
      <w:pPr>
        <w:pStyle w:val="a3"/>
        <w:spacing w:before="2"/>
        <w:ind w:right="232" w:firstLine="719"/>
      </w:pPr>
      <w:r>
        <w:t xml:space="preserve">Большая доля выбросов в атмосферу, особенно в крупных городах, приходится на отходы транспорта. Независимо от специфики промышленного производства вблизи автомагистралей фиксируется </w:t>
      </w:r>
      <w:r>
        <w:lastRenderedPageBreak/>
        <w:t>наличие кадмия, свинца, селена в концентрациях, превышающих фоновые более чем в два раза.</w:t>
      </w:r>
    </w:p>
    <w:p w:rsidR="00190D6C" w:rsidRDefault="00190D6C" w:rsidP="00190D6C">
      <w:pPr>
        <w:pStyle w:val="a3"/>
        <w:spacing w:before="1"/>
        <w:ind w:right="235"/>
      </w:pPr>
      <w:r>
        <w:t xml:space="preserve">Основные методы и способы </w:t>
      </w:r>
      <w:r>
        <w:t>очистки газовых потоков класси</w:t>
      </w:r>
      <w:r>
        <w:t>фицируются по многим принципам.</w:t>
      </w:r>
    </w:p>
    <w:p w:rsidR="00190D6C" w:rsidRDefault="00190D6C" w:rsidP="00190D6C">
      <w:pPr>
        <w:pStyle w:val="a5"/>
        <w:numPr>
          <w:ilvl w:val="1"/>
          <w:numId w:val="1"/>
        </w:numPr>
        <w:tabs>
          <w:tab w:val="left" w:pos="1398"/>
        </w:tabs>
        <w:spacing w:line="321" w:lineRule="exact"/>
        <w:ind w:hanging="292"/>
        <w:rPr>
          <w:i/>
          <w:sz w:val="28"/>
        </w:rPr>
      </w:pPr>
      <w:r>
        <w:rPr>
          <w:i/>
          <w:spacing w:val="-5"/>
          <w:sz w:val="28"/>
        </w:rPr>
        <w:t xml:space="preserve">Методы удаления твердых </w:t>
      </w:r>
      <w:r>
        <w:rPr>
          <w:i/>
          <w:spacing w:val="-4"/>
          <w:sz w:val="28"/>
        </w:rPr>
        <w:t>тел</w:t>
      </w:r>
      <w:r>
        <w:rPr>
          <w:i/>
          <w:spacing w:val="-17"/>
          <w:sz w:val="28"/>
        </w:rPr>
        <w:t xml:space="preserve"> </w:t>
      </w:r>
      <w:r>
        <w:rPr>
          <w:i/>
          <w:spacing w:val="-4"/>
          <w:sz w:val="28"/>
        </w:rPr>
        <w:t>способами:</w:t>
      </w:r>
    </w:p>
    <w:p w:rsidR="00190D6C" w:rsidRDefault="00190D6C" w:rsidP="00190D6C">
      <w:pPr>
        <w:pStyle w:val="a3"/>
        <w:ind w:right="238" w:firstLine="775"/>
      </w:pPr>
      <w:r>
        <w:t xml:space="preserve">а) использования механических </w:t>
      </w:r>
      <w:proofErr w:type="spellStart"/>
      <w:r>
        <w:t>осадителей</w:t>
      </w:r>
      <w:proofErr w:type="spellEnd"/>
      <w:r>
        <w:t xml:space="preserve"> в виде камер с заслонками, горизонтальными полками, лабиринтами, с наклонными полками; циклоно</w:t>
      </w:r>
      <w:proofErr w:type="gramStart"/>
      <w:r>
        <w:t>в-</w:t>
      </w:r>
      <w:proofErr w:type="gramEnd"/>
      <w:r>
        <w:t xml:space="preserve"> </w:t>
      </w:r>
      <w:proofErr w:type="spellStart"/>
      <w:r>
        <w:t>осадителей</w:t>
      </w:r>
      <w:proofErr w:type="spellEnd"/>
      <w:r>
        <w:t xml:space="preserve"> с тангенциальным входом, с осевым входом, групповые циклоны; параллельных или последовательных мультициклонов;</w:t>
      </w:r>
    </w:p>
    <w:p w:rsidR="00190D6C" w:rsidRDefault="00190D6C" w:rsidP="00190D6C">
      <w:pPr>
        <w:pStyle w:val="a3"/>
        <w:spacing w:before="1"/>
        <w:ind w:right="230"/>
      </w:pPr>
      <w:r>
        <w:rPr>
          <w:spacing w:val="-6"/>
        </w:rPr>
        <w:t xml:space="preserve">б) </w:t>
      </w:r>
      <w:r>
        <w:t>применения мокрых инерциальных пылеулов</w:t>
      </w:r>
      <w:r>
        <w:t>ителей с классификацией по</w:t>
      </w:r>
      <w:r>
        <w:t xml:space="preserve"> конструкции —</w:t>
      </w:r>
      <w:r>
        <w:t xml:space="preserve"> скрубберы </w:t>
      </w:r>
      <w:proofErr w:type="gramStart"/>
      <w:r>
        <w:t>с</w:t>
      </w:r>
      <w:proofErr w:type="gramEnd"/>
      <w:r>
        <w:t xml:space="preserve"> </w:t>
      </w:r>
      <w:proofErr w:type="gramStart"/>
      <w:r>
        <w:t>насадка</w:t>
      </w:r>
      <w:proofErr w:type="gramEnd"/>
      <w:r>
        <w:t xml:space="preserve"> ми, </w:t>
      </w:r>
      <w:r>
        <w:rPr>
          <w:spacing w:val="-3"/>
        </w:rPr>
        <w:t xml:space="preserve">тарелочные скрубберы; </w:t>
      </w:r>
      <w:r>
        <w:rPr>
          <w:spacing w:val="-5"/>
        </w:rPr>
        <w:t xml:space="preserve">предварительным распылением (скруббер </w:t>
      </w:r>
      <w:proofErr w:type="spellStart"/>
      <w:r>
        <w:rPr>
          <w:spacing w:val="-6"/>
        </w:rPr>
        <w:t>Вентури</w:t>
      </w:r>
      <w:proofErr w:type="spellEnd"/>
      <w:r>
        <w:rPr>
          <w:spacing w:val="-6"/>
        </w:rPr>
        <w:t xml:space="preserve">, </w:t>
      </w:r>
      <w:proofErr w:type="spellStart"/>
      <w:r>
        <w:rPr>
          <w:spacing w:val="-4"/>
        </w:rPr>
        <w:t>брызгальные</w:t>
      </w:r>
      <w:proofErr w:type="spellEnd"/>
      <w:r>
        <w:rPr>
          <w:spacing w:val="-4"/>
        </w:rPr>
        <w:t xml:space="preserve"> </w:t>
      </w:r>
      <w:r>
        <w:t>и противоточные</w:t>
      </w:r>
      <w:r>
        <w:rPr>
          <w:spacing w:val="70"/>
        </w:rPr>
        <w:t xml:space="preserve"> </w:t>
      </w:r>
      <w:r>
        <w:t>скрубберы,</w:t>
      </w:r>
      <w:r>
        <w:rPr>
          <w:spacing w:val="70"/>
        </w:rPr>
        <w:t xml:space="preserve"> </w:t>
      </w:r>
      <w:proofErr w:type="spellStart"/>
      <w:r>
        <w:rPr>
          <w:spacing w:val="2"/>
        </w:rPr>
        <w:t>барботажные</w:t>
      </w:r>
      <w:proofErr w:type="spellEnd"/>
      <w:r>
        <w:rPr>
          <w:spacing w:val="2"/>
        </w:rPr>
        <w:t xml:space="preserve"> </w:t>
      </w:r>
      <w:r>
        <w:t xml:space="preserve">и </w:t>
      </w:r>
      <w:r>
        <w:t xml:space="preserve">пенные </w:t>
      </w:r>
      <w:r>
        <w:rPr>
          <w:spacing w:val="-6"/>
        </w:rPr>
        <w:t xml:space="preserve">аппараты); </w:t>
      </w:r>
      <w:r>
        <w:t>различными типами осаждения (гравитационные, центробежные, инерционные);</w:t>
      </w:r>
    </w:p>
    <w:p w:rsidR="00190D6C" w:rsidRDefault="00190D6C" w:rsidP="00190D6C">
      <w:pPr>
        <w:pStyle w:val="a3"/>
        <w:ind w:right="235"/>
      </w:pPr>
      <w:proofErr w:type="gramStart"/>
      <w:r>
        <w:rPr>
          <w:spacing w:val="-9"/>
        </w:rPr>
        <w:t xml:space="preserve">в) </w:t>
      </w:r>
      <w:r>
        <w:t>фильтрации с делением</w:t>
      </w:r>
      <w:r>
        <w:rPr>
          <w:spacing w:val="70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материалу</w:t>
      </w:r>
      <w:r>
        <w:rPr>
          <w:spacing w:val="70"/>
        </w:rPr>
        <w:t xml:space="preserve"> </w:t>
      </w:r>
      <w:r>
        <w:t>фильтра</w:t>
      </w:r>
      <w:r>
        <w:rPr>
          <w:spacing w:val="70"/>
        </w:rPr>
        <w:t xml:space="preserve"> </w:t>
      </w:r>
      <w:r>
        <w:t xml:space="preserve">(тканевые, зернистые, волокнистые); состоянию насыпного слоя (неподвижный, двигающийся, </w:t>
      </w:r>
      <w:r>
        <w:rPr>
          <w:spacing w:val="-7"/>
        </w:rPr>
        <w:t xml:space="preserve">орошаемый); </w:t>
      </w:r>
      <w:r>
        <w:rPr>
          <w:spacing w:val="2"/>
        </w:rPr>
        <w:t xml:space="preserve">виду </w:t>
      </w:r>
      <w:r>
        <w:t xml:space="preserve">конструкции (рукавные, </w:t>
      </w:r>
      <w:r>
        <w:rPr>
          <w:spacing w:val="2"/>
        </w:rPr>
        <w:t>плоская</w:t>
      </w:r>
      <w:r>
        <w:rPr>
          <w:spacing w:val="74"/>
        </w:rPr>
        <w:t xml:space="preserve"> </w:t>
      </w:r>
      <w:r>
        <w:t>развернутая ткань, клинов</w:t>
      </w:r>
      <w:r>
        <w:t>ые, каркасные, рамные); способу</w:t>
      </w:r>
      <w:r>
        <w:t xml:space="preserve"> регенерации ткани (обратная продувка, </w:t>
      </w:r>
      <w:r>
        <w:rPr>
          <w:spacing w:val="-3"/>
        </w:rPr>
        <w:t xml:space="preserve">встряхивание); </w:t>
      </w:r>
      <w:r>
        <w:t>количеству секций в установке (одно- или</w:t>
      </w:r>
      <w:r>
        <w:rPr>
          <w:spacing w:val="5"/>
        </w:rPr>
        <w:t xml:space="preserve"> </w:t>
      </w:r>
      <w:r>
        <w:t>многосекционные);</w:t>
      </w:r>
      <w:proofErr w:type="gramEnd"/>
    </w:p>
    <w:p w:rsidR="00190D6C" w:rsidRDefault="00190D6C" w:rsidP="00190D6C">
      <w:pPr>
        <w:pStyle w:val="a3"/>
        <w:spacing w:before="1"/>
        <w:ind w:right="231"/>
      </w:pPr>
      <w:r>
        <w:rPr>
          <w:spacing w:val="-9"/>
        </w:rPr>
        <w:t xml:space="preserve">г) </w:t>
      </w:r>
      <w:proofErr w:type="spellStart"/>
      <w:r>
        <w:t>электрофильтрации</w:t>
      </w:r>
      <w:proofErr w:type="spellEnd"/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классификацией</w:t>
      </w:r>
      <w:r>
        <w:rPr>
          <w:spacing w:val="70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количеству</w:t>
      </w:r>
      <w:r>
        <w:rPr>
          <w:spacing w:val="70"/>
        </w:rPr>
        <w:t xml:space="preserve"> </w:t>
      </w:r>
      <w:r>
        <w:t xml:space="preserve">зон осаждения (одно- или двухступенчатые); виду сечения (трубные, </w:t>
      </w:r>
      <w:r>
        <w:rPr>
          <w:spacing w:val="-2"/>
        </w:rPr>
        <w:t xml:space="preserve">прямоугольные); </w:t>
      </w:r>
      <w:r>
        <w:t xml:space="preserve">способу очистки (мокрые </w:t>
      </w:r>
      <w:r>
        <w:rPr>
          <w:spacing w:val="-2"/>
        </w:rPr>
        <w:t xml:space="preserve">или </w:t>
      </w:r>
      <w:r>
        <w:t xml:space="preserve">сухие); </w:t>
      </w:r>
      <w:r>
        <w:rPr>
          <w:spacing w:val="-5"/>
        </w:rPr>
        <w:t>диапазонам рабочих температур</w:t>
      </w:r>
    </w:p>
    <w:p w:rsidR="00190D6C" w:rsidRDefault="00190D6C" w:rsidP="00190D6C">
      <w:pPr>
        <w:pStyle w:val="a5"/>
        <w:numPr>
          <w:ilvl w:val="1"/>
          <w:numId w:val="1"/>
        </w:numPr>
        <w:tabs>
          <w:tab w:val="left" w:pos="1465"/>
        </w:tabs>
        <w:spacing w:line="320" w:lineRule="exact"/>
        <w:ind w:left="1464" w:hanging="359"/>
        <w:rPr>
          <w:i/>
          <w:sz w:val="28"/>
        </w:rPr>
      </w:pPr>
      <w:r>
        <w:rPr>
          <w:i/>
          <w:spacing w:val="-4"/>
          <w:sz w:val="28"/>
        </w:rPr>
        <w:t>Методы удаления газообразных загрязнений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способами:</w:t>
      </w:r>
    </w:p>
    <w:p w:rsidR="00190D6C" w:rsidRDefault="00190D6C" w:rsidP="00190D6C">
      <w:pPr>
        <w:pStyle w:val="a3"/>
        <w:ind w:right="229"/>
      </w:pPr>
      <w:r>
        <w:rPr>
          <w:spacing w:val="-6"/>
        </w:rPr>
        <w:t xml:space="preserve">а) </w:t>
      </w:r>
      <w:r>
        <w:rPr>
          <w:i/>
        </w:rPr>
        <w:t xml:space="preserve">абсорбции: </w:t>
      </w:r>
      <w:r>
        <w:t xml:space="preserve">по </w:t>
      </w:r>
      <w:r>
        <w:rPr>
          <w:spacing w:val="-3"/>
        </w:rPr>
        <w:t xml:space="preserve">видам очищаемых  газов; </w:t>
      </w:r>
      <w:r>
        <w:t>п</w:t>
      </w:r>
      <w:r>
        <w:t xml:space="preserve">о видам адсорбентов </w:t>
      </w:r>
      <w:r>
        <w:t xml:space="preserve">(вода, щелочной раствор, мало летучие органические жидкости, гранулированные оксиды </w:t>
      </w:r>
      <w:r>
        <w:rPr>
          <w:spacing w:val="3"/>
        </w:rPr>
        <w:t xml:space="preserve">железа </w:t>
      </w:r>
      <w:r>
        <w:t xml:space="preserve">и </w:t>
      </w:r>
      <w:r>
        <w:rPr>
          <w:spacing w:val="5"/>
        </w:rPr>
        <w:t xml:space="preserve">цинка, сульфиды кобальта, </w:t>
      </w:r>
      <w:r>
        <w:rPr>
          <w:spacing w:val="4"/>
        </w:rPr>
        <w:t xml:space="preserve">никеля </w:t>
      </w:r>
      <w:r>
        <w:t xml:space="preserve">и </w:t>
      </w:r>
      <w:r>
        <w:rPr>
          <w:spacing w:val="5"/>
        </w:rPr>
        <w:t xml:space="preserve">молибдена, </w:t>
      </w:r>
      <w:r>
        <w:t xml:space="preserve">известь, известняк); по характеру использования жидкостей (однократная, </w:t>
      </w:r>
      <w:r>
        <w:rPr>
          <w:spacing w:val="-4"/>
        </w:rPr>
        <w:t>регенерация);</w:t>
      </w:r>
      <w:r>
        <w:rPr>
          <w:spacing w:val="62"/>
        </w:rPr>
        <w:t xml:space="preserve"> </w:t>
      </w:r>
      <w:r>
        <w:rPr>
          <w:spacing w:val="-4"/>
        </w:rPr>
        <w:t>по</w:t>
      </w:r>
      <w:r>
        <w:rPr>
          <w:spacing w:val="62"/>
        </w:rPr>
        <w:t xml:space="preserve"> </w:t>
      </w:r>
      <w:r>
        <w:rPr>
          <w:spacing w:val="-7"/>
        </w:rPr>
        <w:t xml:space="preserve">конструкции </w:t>
      </w:r>
      <w:r>
        <w:rPr>
          <w:spacing w:val="-6"/>
        </w:rPr>
        <w:t xml:space="preserve">оборудования </w:t>
      </w:r>
      <w:r>
        <w:rPr>
          <w:spacing w:val="-7"/>
        </w:rPr>
        <w:t>(абсорберы</w:t>
      </w:r>
      <w:r>
        <w:rPr>
          <w:spacing w:val="51"/>
        </w:rPr>
        <w:t xml:space="preserve"> </w:t>
      </w:r>
      <w:r>
        <w:t>с</w:t>
      </w:r>
      <w:r>
        <w:t xml:space="preserve"> </w:t>
      </w:r>
      <w:r>
        <w:t xml:space="preserve">насадками, скрубберы </w:t>
      </w:r>
      <w:proofErr w:type="spellStart"/>
      <w:r>
        <w:t>Вентури</w:t>
      </w:r>
      <w:proofErr w:type="spellEnd"/>
      <w:r>
        <w:t xml:space="preserve"> и </w:t>
      </w:r>
      <w:proofErr w:type="spellStart"/>
      <w:r>
        <w:t>брызгальные</w:t>
      </w:r>
      <w:proofErr w:type="spellEnd"/>
      <w:r>
        <w:t xml:space="preserve">, мокрые электрофильтры, </w:t>
      </w:r>
      <w:proofErr w:type="gramStart"/>
      <w:r>
        <w:t xml:space="preserve">ко </w:t>
      </w:r>
      <w:proofErr w:type="spellStart"/>
      <w:r>
        <w:t>лонны</w:t>
      </w:r>
      <w:proofErr w:type="spellEnd"/>
      <w:proofErr w:type="gramEnd"/>
      <w:r>
        <w:t xml:space="preserve"> с отражателем и тарельчатые);</w:t>
      </w:r>
    </w:p>
    <w:p w:rsidR="00190D6C" w:rsidRDefault="00190D6C" w:rsidP="00190D6C">
      <w:pPr>
        <w:pStyle w:val="a3"/>
        <w:ind w:right="233"/>
      </w:pPr>
      <w:r>
        <w:rPr>
          <w:spacing w:val="-6"/>
        </w:rPr>
        <w:t xml:space="preserve">б) </w:t>
      </w:r>
      <w:r>
        <w:rPr>
          <w:i/>
        </w:rPr>
        <w:t xml:space="preserve">адсорбции: </w:t>
      </w:r>
      <w:r>
        <w:t>по видам очищаемых газо</w:t>
      </w:r>
      <w:r>
        <w:t>в (сильный запах, токсичные, ра</w:t>
      </w:r>
      <w:r>
        <w:t>диоактивные, взрывопожароопасные); по видам адсорбентов (активированный уголь, оксидные и кремнийсодержащие, импрегнированные сорбенты с пропиткой); по видам оборудования (сменные контейнеры, с адсорбентом, адсорбенты с тонкими и высокими слоями, адсорбенты с дв</w:t>
      </w:r>
      <w:r>
        <w:t>ижущимся сорбентом и</w:t>
      </w:r>
      <w:r>
        <w:t xml:space="preserve"> </w:t>
      </w:r>
      <w:proofErr w:type="gramStart"/>
      <w:r>
        <w:t>с</w:t>
      </w:r>
      <w:proofErr w:type="gramEnd"/>
      <w:r>
        <w:t xml:space="preserve"> сжиженным слоем, камеры с </w:t>
      </w:r>
      <w:proofErr w:type="spellStart"/>
      <w:r>
        <w:t>хромографической</w:t>
      </w:r>
      <w:proofErr w:type="spellEnd"/>
      <w:r>
        <w:rPr>
          <w:spacing w:val="-6"/>
        </w:rPr>
        <w:t xml:space="preserve"> </w:t>
      </w:r>
      <w:r>
        <w:t>очисткой);</w:t>
      </w:r>
    </w:p>
    <w:p w:rsidR="00190D6C" w:rsidRDefault="00190D6C" w:rsidP="00190D6C">
      <w:pPr>
        <w:pStyle w:val="a3"/>
        <w:ind w:right="239"/>
      </w:pPr>
      <w:r>
        <w:t xml:space="preserve">в) </w:t>
      </w:r>
      <w:r>
        <w:rPr>
          <w:i/>
        </w:rPr>
        <w:t xml:space="preserve">конденсации: </w:t>
      </w:r>
      <w:r>
        <w:t>по видам очищаемых газов; по конструкции оборудования (с охлаждением при непосредственном контакте или при косвенном контакте);</w:t>
      </w:r>
    </w:p>
    <w:p w:rsidR="00190D6C" w:rsidRDefault="00190D6C" w:rsidP="00190D6C">
      <w:pPr>
        <w:pStyle w:val="a3"/>
        <w:ind w:right="234"/>
      </w:pPr>
      <w:proofErr w:type="gramStart"/>
      <w:r>
        <w:t xml:space="preserve">г) </w:t>
      </w:r>
      <w:r>
        <w:rPr>
          <w:i/>
        </w:rPr>
        <w:t>дожигания</w:t>
      </w:r>
      <w:r>
        <w:t xml:space="preserve">: по видам очищаемых газов; по типам горелок (с </w:t>
      </w:r>
      <w:r>
        <w:lastRenderedPageBreak/>
        <w:t>регулируемой подачей топлива, многострунные, с предварительным смешиванием, форсунки); по видам топлива (нефть, газ);</w:t>
      </w:r>
      <w:proofErr w:type="gramEnd"/>
    </w:p>
    <w:p w:rsidR="00190D6C" w:rsidRDefault="00190D6C" w:rsidP="00190D6C">
      <w:pPr>
        <w:pStyle w:val="a3"/>
        <w:ind w:right="229"/>
      </w:pPr>
      <w:r>
        <w:t xml:space="preserve">д) </w:t>
      </w:r>
      <w:r>
        <w:rPr>
          <w:i/>
        </w:rPr>
        <w:t xml:space="preserve">химическими: </w:t>
      </w:r>
      <w:r>
        <w:t xml:space="preserve">по </w:t>
      </w:r>
      <w:r>
        <w:rPr>
          <w:spacing w:val="-3"/>
        </w:rPr>
        <w:t xml:space="preserve">видам очищаемых газов; </w:t>
      </w:r>
      <w:r>
        <w:t xml:space="preserve">по характеру процесса (некатолическое восстановление </w:t>
      </w:r>
      <w:r>
        <w:rPr>
          <w:spacing w:val="-4"/>
        </w:rPr>
        <w:t xml:space="preserve">добавками </w:t>
      </w:r>
      <w:r>
        <w:rPr>
          <w:spacing w:val="-5"/>
        </w:rPr>
        <w:t xml:space="preserve">аммиака, селективное </w:t>
      </w:r>
      <w:r>
        <w:rPr>
          <w:spacing w:val="-6"/>
        </w:rPr>
        <w:t xml:space="preserve">католическое восстановление, </w:t>
      </w:r>
      <w:r>
        <w:t>облучение потоком электронов с добавлением аммиака).</w:t>
      </w:r>
    </w:p>
    <w:p w:rsidR="00190D6C" w:rsidRDefault="00190D6C" w:rsidP="00190D6C">
      <w:pPr>
        <w:pStyle w:val="a3"/>
        <w:ind w:right="229"/>
      </w:pPr>
      <w:r>
        <w:rPr>
          <w:i/>
          <w:spacing w:val="-3"/>
        </w:rPr>
        <w:t xml:space="preserve">Мероприятия </w:t>
      </w:r>
      <w:r>
        <w:rPr>
          <w:i/>
        </w:rPr>
        <w:t xml:space="preserve">по </w:t>
      </w:r>
      <w:r>
        <w:rPr>
          <w:i/>
          <w:spacing w:val="-3"/>
        </w:rPr>
        <w:t xml:space="preserve">предотвращению выбросов </w:t>
      </w:r>
      <w:r>
        <w:rPr>
          <w:i/>
        </w:rPr>
        <w:t xml:space="preserve">в </w:t>
      </w:r>
      <w:r>
        <w:rPr>
          <w:i/>
          <w:spacing w:val="-3"/>
        </w:rPr>
        <w:t xml:space="preserve">атмосферу </w:t>
      </w:r>
      <w:r>
        <w:rPr>
          <w:spacing w:val="-3"/>
        </w:rPr>
        <w:t xml:space="preserve">можно разделить </w:t>
      </w:r>
      <w:r>
        <w:t xml:space="preserve">на </w:t>
      </w:r>
      <w:r>
        <w:rPr>
          <w:spacing w:val="-3"/>
        </w:rPr>
        <w:t xml:space="preserve">группы: </w:t>
      </w:r>
      <w:r>
        <w:rPr>
          <w:spacing w:val="-4"/>
        </w:rPr>
        <w:t xml:space="preserve">усовершенствование технологических процессов; </w:t>
      </w:r>
      <w:r>
        <w:rPr>
          <w:spacing w:val="-3"/>
        </w:rPr>
        <w:t>применение более современных конструкций</w:t>
      </w:r>
      <w:r>
        <w:rPr>
          <w:spacing w:val="-3"/>
        </w:rPr>
        <w:t xml:space="preserve"> технологического оборудования</w:t>
      </w:r>
      <w:r>
        <w:rPr>
          <w:spacing w:val="-3"/>
        </w:rPr>
        <w:t xml:space="preserve"> </w:t>
      </w:r>
      <w:r>
        <w:t xml:space="preserve">и </w:t>
      </w:r>
      <w:r>
        <w:rPr>
          <w:spacing w:val="-3"/>
        </w:rPr>
        <w:t xml:space="preserve">агрегатов; </w:t>
      </w:r>
      <w:r>
        <w:t xml:space="preserve">модернизация методов пылеулавливания; герметизация </w:t>
      </w:r>
      <w:r>
        <w:rPr>
          <w:spacing w:val="-3"/>
        </w:rPr>
        <w:t xml:space="preserve">агрегатов, </w:t>
      </w:r>
      <w:r>
        <w:t xml:space="preserve">оборудования, продуктопроводов; </w:t>
      </w:r>
      <w:r>
        <w:rPr>
          <w:spacing w:val="-3"/>
        </w:rPr>
        <w:t xml:space="preserve">подавление процессов образования вредных веществ; рециркуляция тепловых </w:t>
      </w:r>
      <w:r>
        <w:t xml:space="preserve">и </w:t>
      </w:r>
      <w:r>
        <w:rPr>
          <w:spacing w:val="-3"/>
        </w:rPr>
        <w:t xml:space="preserve">материальных потоков </w:t>
      </w:r>
      <w:r>
        <w:t xml:space="preserve">в </w:t>
      </w:r>
      <w:r>
        <w:rPr>
          <w:spacing w:val="-4"/>
        </w:rPr>
        <w:t xml:space="preserve">технологических </w:t>
      </w:r>
      <w:r>
        <w:rPr>
          <w:spacing w:val="-6"/>
        </w:rPr>
        <w:t xml:space="preserve">схемах </w:t>
      </w:r>
      <w:r>
        <w:t>и</w:t>
      </w:r>
      <w:r>
        <w:rPr>
          <w:spacing w:val="-20"/>
        </w:rPr>
        <w:t xml:space="preserve"> </w:t>
      </w:r>
      <w:r>
        <w:rPr>
          <w:spacing w:val="-6"/>
        </w:rPr>
        <w:t>другие.</w:t>
      </w:r>
    </w:p>
    <w:p w:rsidR="001230E6" w:rsidRPr="00190D6C" w:rsidRDefault="00190D6C" w:rsidP="00190D6C"/>
    <w:sectPr w:rsidR="001230E6" w:rsidRPr="001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461C0"/>
    <w:multiLevelType w:val="hybridMultilevel"/>
    <w:tmpl w:val="A64E98D0"/>
    <w:lvl w:ilvl="0" w:tplc="03948F62">
      <w:start w:val="1"/>
      <w:numFmt w:val="decimal"/>
      <w:lvlText w:val="%1)"/>
      <w:lvlJc w:val="left"/>
      <w:pPr>
        <w:ind w:left="137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56A1160">
      <w:start w:val="1"/>
      <w:numFmt w:val="decimal"/>
      <w:lvlText w:val="%2)"/>
      <w:lvlJc w:val="left"/>
      <w:pPr>
        <w:ind w:left="1397" w:hanging="291"/>
      </w:pPr>
      <w:rPr>
        <w:i/>
        <w:spacing w:val="-4"/>
        <w:w w:val="100"/>
        <w:lang w:val="ru-RU" w:eastAsia="en-US" w:bidi="ar-SA"/>
      </w:rPr>
    </w:lvl>
    <w:lvl w:ilvl="2" w:tplc="E77E660A">
      <w:numFmt w:val="bullet"/>
      <w:lvlText w:val="•"/>
      <w:lvlJc w:val="left"/>
      <w:pPr>
        <w:ind w:left="2367" w:hanging="291"/>
      </w:pPr>
      <w:rPr>
        <w:lang w:val="ru-RU" w:eastAsia="en-US" w:bidi="ar-SA"/>
      </w:rPr>
    </w:lvl>
    <w:lvl w:ilvl="3" w:tplc="2988CB8C">
      <w:numFmt w:val="bullet"/>
      <w:lvlText w:val="•"/>
      <w:lvlJc w:val="left"/>
      <w:pPr>
        <w:ind w:left="3335" w:hanging="291"/>
      </w:pPr>
      <w:rPr>
        <w:lang w:val="ru-RU" w:eastAsia="en-US" w:bidi="ar-SA"/>
      </w:rPr>
    </w:lvl>
    <w:lvl w:ilvl="4" w:tplc="6BEA7706">
      <w:numFmt w:val="bullet"/>
      <w:lvlText w:val="•"/>
      <w:lvlJc w:val="left"/>
      <w:pPr>
        <w:ind w:left="4302" w:hanging="291"/>
      </w:pPr>
      <w:rPr>
        <w:lang w:val="ru-RU" w:eastAsia="en-US" w:bidi="ar-SA"/>
      </w:rPr>
    </w:lvl>
    <w:lvl w:ilvl="5" w:tplc="C2C0BDB6">
      <w:numFmt w:val="bullet"/>
      <w:lvlText w:val="•"/>
      <w:lvlJc w:val="left"/>
      <w:pPr>
        <w:ind w:left="5270" w:hanging="291"/>
      </w:pPr>
      <w:rPr>
        <w:lang w:val="ru-RU" w:eastAsia="en-US" w:bidi="ar-SA"/>
      </w:rPr>
    </w:lvl>
    <w:lvl w:ilvl="6" w:tplc="81A2C97E">
      <w:numFmt w:val="bullet"/>
      <w:lvlText w:val="•"/>
      <w:lvlJc w:val="left"/>
      <w:pPr>
        <w:ind w:left="6238" w:hanging="291"/>
      </w:pPr>
      <w:rPr>
        <w:lang w:val="ru-RU" w:eastAsia="en-US" w:bidi="ar-SA"/>
      </w:rPr>
    </w:lvl>
    <w:lvl w:ilvl="7" w:tplc="6DD05180">
      <w:numFmt w:val="bullet"/>
      <w:lvlText w:val="•"/>
      <w:lvlJc w:val="left"/>
      <w:pPr>
        <w:ind w:left="7205" w:hanging="291"/>
      </w:pPr>
      <w:rPr>
        <w:lang w:val="ru-RU" w:eastAsia="en-US" w:bidi="ar-SA"/>
      </w:rPr>
    </w:lvl>
    <w:lvl w:ilvl="8" w:tplc="12A6E094">
      <w:numFmt w:val="bullet"/>
      <w:lvlText w:val="•"/>
      <w:lvlJc w:val="left"/>
      <w:pPr>
        <w:ind w:left="8173" w:hanging="291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D6C"/>
    <w:rsid w:val="00190D6C"/>
    <w:rsid w:val="005F3E45"/>
    <w:rsid w:val="00C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0D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semiHidden/>
    <w:unhideWhenUsed/>
    <w:qFormat/>
    <w:rsid w:val="00190D6C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semiHidden/>
    <w:rsid w:val="00190D6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unhideWhenUsed/>
    <w:qFormat/>
    <w:rsid w:val="00190D6C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90D6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90D6C"/>
    <w:pPr>
      <w:ind w:left="398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90D6C"/>
    <w:pPr>
      <w:spacing w:line="268" w:lineRule="exact"/>
      <w:ind w:left="107"/>
    </w:pPr>
  </w:style>
  <w:style w:type="table" w:customStyle="1" w:styleId="TableNormal">
    <w:name w:val="Table Normal"/>
    <w:uiPriority w:val="2"/>
    <w:semiHidden/>
    <w:qFormat/>
    <w:rsid w:val="00190D6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190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0D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semiHidden/>
    <w:unhideWhenUsed/>
    <w:qFormat/>
    <w:rsid w:val="00190D6C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semiHidden/>
    <w:rsid w:val="00190D6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unhideWhenUsed/>
    <w:qFormat/>
    <w:rsid w:val="00190D6C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90D6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90D6C"/>
    <w:pPr>
      <w:ind w:left="398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90D6C"/>
    <w:pPr>
      <w:spacing w:line="268" w:lineRule="exact"/>
      <w:ind w:left="107"/>
    </w:pPr>
  </w:style>
  <w:style w:type="table" w:customStyle="1" w:styleId="TableNormal">
    <w:name w:val="Table Normal"/>
    <w:uiPriority w:val="2"/>
    <w:semiHidden/>
    <w:qFormat/>
    <w:rsid w:val="00190D6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190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4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1571</Words>
  <Characters>8958</Characters>
  <Application>Microsoft Office Word</Application>
  <DocSecurity>0</DocSecurity>
  <Lines>74</Lines>
  <Paragraphs>21</Paragraphs>
  <ScaleCrop>false</ScaleCrop>
  <Company>SPecialiST RePack</Company>
  <LinksUpToDate>false</LinksUpToDate>
  <CharactersWithSpaces>10508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2021-11-09T08:09:00Z</dcterms:created>
  <dcterms:modified xsi:type="dcterms:W3CDTF">2021-11-09T08:16:00Z</dcterms:modified>
</cp:coreProperties>
</file>